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AF6" w:rsidRDefault="00020AF6" w:rsidP="004F5AB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МФД «Психологія ефективної комунікації». </w:t>
      </w:r>
    </w:p>
    <w:p w:rsidR="00020AF6" w:rsidRPr="00020AF6" w:rsidRDefault="00020AF6" w:rsidP="004F5AB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Викладач: к.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психол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н., старший викладач кафедри психологічного консультування і психотерапії Харченко Андрій Олександрович.</w:t>
      </w:r>
    </w:p>
    <w:p w:rsidR="004F5AB3" w:rsidRPr="004F5AB3" w:rsidRDefault="004F5AB3" w:rsidP="0046623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5AB3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опрацю</w:t>
      </w:r>
      <w:r w:rsidR="00020AF6">
        <w:rPr>
          <w:rFonts w:ascii="Times New Roman" w:hAnsi="Times New Roman" w:cs="Times New Roman"/>
          <w:sz w:val="28"/>
          <w:szCs w:val="28"/>
        </w:rPr>
        <w:t>вати</w:t>
      </w:r>
      <w:proofErr w:type="spellEnd"/>
      <w:r w:rsidR="00020A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AF6">
        <w:rPr>
          <w:rFonts w:ascii="Times New Roman" w:hAnsi="Times New Roman" w:cs="Times New Roman"/>
          <w:sz w:val="28"/>
          <w:szCs w:val="28"/>
        </w:rPr>
        <w:t>наступну</w:t>
      </w:r>
      <w:proofErr w:type="spellEnd"/>
      <w:r w:rsidR="00020AF6">
        <w:rPr>
          <w:rFonts w:ascii="Times New Roman" w:hAnsi="Times New Roman" w:cs="Times New Roman"/>
          <w:sz w:val="28"/>
          <w:szCs w:val="28"/>
        </w:rPr>
        <w:t xml:space="preserve"> тему: «</w:t>
      </w:r>
      <w:r w:rsidR="00466236">
        <w:rPr>
          <w:rFonts w:ascii="Times New Roman" w:hAnsi="Times New Roman" w:cs="Times New Roman"/>
          <w:sz w:val="28"/>
          <w:szCs w:val="28"/>
        </w:rPr>
        <w:t xml:space="preserve">Структура </w:t>
      </w:r>
      <w:proofErr w:type="spellStart"/>
      <w:r w:rsidR="00466236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>».</w:t>
      </w:r>
    </w:p>
    <w:p w:rsidR="004F5AB3" w:rsidRDefault="004F5AB3" w:rsidP="004F5AB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B3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роглянути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>:</w:t>
      </w:r>
    </w:p>
    <w:p w:rsidR="00466236" w:rsidRPr="004F5AB3" w:rsidRDefault="00466236" w:rsidP="0046623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6236">
        <w:rPr>
          <w:rFonts w:ascii="Times New Roman" w:hAnsi="Times New Roman" w:cs="Times New Roman"/>
          <w:sz w:val="28"/>
          <w:szCs w:val="28"/>
        </w:rPr>
        <w:t>Суб’єкти</w:t>
      </w:r>
      <w:proofErr w:type="spellEnd"/>
      <w:r w:rsidRPr="004662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6236">
        <w:rPr>
          <w:rFonts w:ascii="Times New Roman" w:hAnsi="Times New Roman" w:cs="Times New Roman"/>
          <w:sz w:val="28"/>
          <w:szCs w:val="28"/>
        </w:rPr>
        <w:t>зміст</w:t>
      </w:r>
      <w:proofErr w:type="spellEnd"/>
      <w:r w:rsidRPr="004662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6236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46623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66236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4662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6236">
        <w:rPr>
          <w:rFonts w:ascii="Times New Roman" w:hAnsi="Times New Roman" w:cs="Times New Roman"/>
          <w:sz w:val="28"/>
          <w:szCs w:val="28"/>
        </w:rPr>
        <w:t>комуніка</w:t>
      </w:r>
      <w:r>
        <w:rPr>
          <w:rFonts w:ascii="Times New Roman" w:hAnsi="Times New Roman" w:cs="Times New Roman"/>
          <w:sz w:val="28"/>
          <w:szCs w:val="28"/>
        </w:rPr>
        <w:t>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Макрорівень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мезорівень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Pr="00466236">
        <w:rPr>
          <w:rFonts w:ascii="Times New Roman" w:hAnsi="Times New Roman" w:cs="Times New Roman"/>
          <w:sz w:val="28"/>
          <w:szCs w:val="28"/>
        </w:rPr>
        <w:t>мікрорівень</w:t>
      </w:r>
      <w:proofErr w:type="spellEnd"/>
      <w:r w:rsidRPr="004662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6236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466236">
        <w:rPr>
          <w:rFonts w:ascii="Times New Roman" w:hAnsi="Times New Roman" w:cs="Times New Roman"/>
          <w:sz w:val="28"/>
          <w:szCs w:val="28"/>
        </w:rPr>
        <w:t>.</w:t>
      </w:r>
    </w:p>
    <w:p w:rsidR="004F5AB3" w:rsidRPr="00020AF6" w:rsidRDefault="004F5AB3" w:rsidP="004F5AB3">
      <w:pPr>
        <w:tabs>
          <w:tab w:val="left" w:pos="284"/>
          <w:tab w:val="left" w:pos="567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175AF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Конспект лекції необхідно надіслати</w:t>
      </w:r>
      <w:r w:rsidRPr="00175A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 електронною </w:t>
      </w:r>
      <w:proofErr w:type="spellStart"/>
      <w:r w:rsidRPr="00175A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адресою</w:t>
      </w:r>
      <w:proofErr w:type="spellEnd"/>
      <w:r w:rsidRPr="00175A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: </w:t>
      </w:r>
      <w:hyperlink r:id="rId4" w:history="1"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kharchenkoao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zh-CN"/>
          </w:rPr>
          <w:t>091284@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gmail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zh-CN"/>
          </w:rPr>
          <w:t>.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com</w:t>
        </w:r>
      </w:hyperlink>
      <w:r w:rsidRPr="00175AF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020AF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У разі виникнення питання щодо виконання завдання, звертайтеся за телефоном 0509737611.</w:t>
      </w:r>
    </w:p>
    <w:p w:rsidR="004F5AB3" w:rsidRPr="00175AF5" w:rsidRDefault="004F5AB3" w:rsidP="004F5A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AF5">
        <w:rPr>
          <w:rFonts w:ascii="Times New Roman" w:hAnsi="Times New Roman" w:cs="Times New Roman"/>
          <w:b/>
          <w:sz w:val="28"/>
          <w:szCs w:val="28"/>
        </w:rPr>
        <w:t xml:space="preserve">Рекомендована </w:t>
      </w:r>
      <w:proofErr w:type="spellStart"/>
      <w:r w:rsidRPr="00175AF5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4F5AB3" w:rsidRPr="00175AF5" w:rsidRDefault="004F5AB3" w:rsidP="004F5A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b/>
          <w:sz w:val="28"/>
          <w:szCs w:val="28"/>
        </w:rPr>
        <w:t>Основна</w:t>
      </w:r>
      <w:proofErr w:type="spellEnd"/>
      <w:r w:rsidRPr="00175A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/ За ред. Ю. Л.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Трофімова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2001. – 560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2. Русинка І. І.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2007. – 367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Трухін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І. О.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 К.: Центр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2005. – 335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Цигульська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Т. Ф.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прикладна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 К.: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думка, 2000. – 192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Цимбалюк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І. М.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 К.: ВД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Професіонал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”, 2004. – 304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Цюрупа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М. В.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конфліктології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переговорів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К.: Кондор, 2004. – 182 с.</w:t>
      </w:r>
    </w:p>
    <w:p w:rsidR="004F5AB3" w:rsidRPr="00175AF5" w:rsidRDefault="004F5AB3" w:rsidP="004F5A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b/>
          <w:sz w:val="28"/>
          <w:szCs w:val="28"/>
        </w:rPr>
        <w:t>Допоміжна</w:t>
      </w:r>
      <w:proofErr w:type="spellEnd"/>
      <w:r w:rsidRPr="00175A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1. 1.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Бэрн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Э. Игры, в которые играют люди. Люди, которые играют в игры. – </w:t>
      </w:r>
      <w:proofErr w:type="gramStart"/>
      <w:r w:rsidRPr="00175AF5">
        <w:rPr>
          <w:rFonts w:ascii="Times New Roman" w:hAnsi="Times New Roman" w:cs="Times New Roman"/>
          <w:sz w:val="28"/>
          <w:szCs w:val="28"/>
        </w:rPr>
        <w:t>СПб.:</w:t>
      </w:r>
      <w:proofErr w:type="gram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lastRenderedPageBreak/>
        <w:t>Лениздат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1992. – 400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2. Гришина Н. В. Психология конфликта. – </w:t>
      </w:r>
      <w:proofErr w:type="gramStart"/>
      <w:r w:rsidRPr="00175AF5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175AF5">
        <w:rPr>
          <w:rFonts w:ascii="Times New Roman" w:hAnsi="Times New Roman" w:cs="Times New Roman"/>
          <w:sz w:val="28"/>
          <w:szCs w:val="28"/>
        </w:rPr>
        <w:t xml:space="preserve"> Питер, 2005. – 464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3. Дейл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Карнегі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завойовувати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друзів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впливати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на людей. –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Промінь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2001. – 560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Джелалі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В. О.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конфліктів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ХарківКиїв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: Р. И. Ф., 2006. – 320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Дуткевич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Т. В.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Конфліктологія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з основами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Центр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2005. – 456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Ішмуратов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А. Т.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Конфлікт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згода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думка, 1996. – 190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Конфліктологія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/ Л. М.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Герасіна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, М. І. Панов, Н. П.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Осіпова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: Право, 2002. – 256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8. Крысько В. Г. Социальная психология: словарь-справочник. – Минск: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Харвест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2004. – 688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9. Левчук Л. Т.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Психоаналіз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мистецька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практика. – К.: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2002. –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255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Ликсон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Ч. Конфликт. – </w:t>
      </w:r>
      <w:proofErr w:type="gramStart"/>
      <w:r w:rsidRPr="00175AF5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175AF5">
        <w:rPr>
          <w:rFonts w:ascii="Times New Roman" w:hAnsi="Times New Roman" w:cs="Times New Roman"/>
          <w:sz w:val="28"/>
          <w:szCs w:val="28"/>
        </w:rPr>
        <w:t xml:space="preserve"> Питер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Паблишинг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1997. – 160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11. Ложкин Г. В.,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Повякель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Н. И. Практическая психология конфликта: Учебное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пособие. – К.: МАУП, 2000. – 256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вказівки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лабораторних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педагогіки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” / Уклад. Л. А.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Мацко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, М. Д.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Прищак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Т. В. Первушина. –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Вінниця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: ВНТУ, 2006. – 56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13. Москаленко В. В.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Центр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2005. – 624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lastRenderedPageBreak/>
        <w:t xml:space="preserve">14.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Орбан-Лембрик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Л. Е.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У 2-х кн. Кн.1: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2004. – 574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Орбан-Лембрик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Л. Е.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У 2-х кн. Кн.2: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Прикладна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2006. – 560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16. Осипова А. А. Манипуляции в общении и их нейтрализация: умей сказать “нет!”.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>– Ростов-на-Дону: Феникс, 2006. – 220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/ За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. ред. О. В. Киричука, В. А.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Роменця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 К.: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2002. – 632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Пиз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А. Язык телодвижений: Как читать мысли других по их жестам. – </w:t>
      </w:r>
      <w:proofErr w:type="gramStart"/>
      <w:r w:rsidRPr="00175AF5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175AF5">
        <w:rPr>
          <w:rFonts w:ascii="Times New Roman" w:hAnsi="Times New Roman" w:cs="Times New Roman"/>
          <w:sz w:val="28"/>
          <w:szCs w:val="28"/>
        </w:rPr>
        <w:t xml:space="preserve"> Изд.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дом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Рутенберг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2000 – 272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19. Прикладная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конфликтология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: Хрестоматия / Сост. К. В.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Сельченок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. – Минск: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Харвест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>, 1999. – 624 с.</w:t>
      </w:r>
    </w:p>
    <w:p w:rsidR="004F5AB3" w:rsidRPr="00175AF5" w:rsidRDefault="004F5AB3" w:rsidP="004F5AB3">
      <w:pPr>
        <w:jc w:val="both"/>
        <w:rPr>
          <w:rFonts w:ascii="Times New Roman" w:hAnsi="Times New Roman" w:cs="Times New Roman"/>
          <w:sz w:val="28"/>
          <w:szCs w:val="28"/>
        </w:rPr>
      </w:pPr>
      <w:r w:rsidRPr="00175AF5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175AF5">
        <w:rPr>
          <w:rFonts w:ascii="Times New Roman" w:hAnsi="Times New Roman" w:cs="Times New Roman"/>
          <w:sz w:val="28"/>
          <w:szCs w:val="28"/>
        </w:rPr>
        <w:t>Шостром</w:t>
      </w:r>
      <w:proofErr w:type="spellEnd"/>
      <w:r w:rsidRPr="00175AF5">
        <w:rPr>
          <w:rFonts w:ascii="Times New Roman" w:hAnsi="Times New Roman" w:cs="Times New Roman"/>
          <w:sz w:val="28"/>
          <w:szCs w:val="28"/>
        </w:rPr>
        <w:t xml:space="preserve"> Э. Анти-Карнеги. – Минск: Попурри, 1996. – 398 с.</w:t>
      </w:r>
    </w:p>
    <w:p w:rsidR="00B559A9" w:rsidRPr="004F5AB3" w:rsidRDefault="00B559A9" w:rsidP="004F5AB3"/>
    <w:sectPr w:rsidR="00B559A9" w:rsidRPr="004F5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6A3"/>
    <w:rsid w:val="00020AF6"/>
    <w:rsid w:val="00466236"/>
    <w:rsid w:val="004F5AB3"/>
    <w:rsid w:val="00B559A9"/>
    <w:rsid w:val="00DA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ED62F-1DBE-4051-B4AB-F8C87875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0A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harchenkoao091284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Харченко</dc:creator>
  <cp:keywords/>
  <dc:description/>
  <cp:lastModifiedBy>Андрей Харченко</cp:lastModifiedBy>
  <cp:revision>2</cp:revision>
  <dcterms:created xsi:type="dcterms:W3CDTF">2020-04-07T18:27:00Z</dcterms:created>
  <dcterms:modified xsi:type="dcterms:W3CDTF">2020-04-07T18:27:00Z</dcterms:modified>
</cp:coreProperties>
</file>